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6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Опросный лист</w:t>
      </w:r>
      <w:r>
        <w:rPr>
          <w:b/>
          <w:sz w:val="30"/>
          <w:szCs w:val="30"/>
        </w:rPr>
      </w:r>
    </w:p>
    <w:p>
      <w:pPr>
        <w:pStyle w:val="616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для проведения публичных консультаций</w:t>
      </w:r>
      <w:r>
        <w:rPr>
          <w:b/>
          <w:sz w:val="30"/>
          <w:szCs w:val="30"/>
        </w:rPr>
      </w:r>
    </w:p>
    <w:p>
      <w:pPr>
        <w:pStyle w:val="616"/>
        <w:jc w:val="center"/>
      </w:pPr>
      <w:r>
        <w:rPr>
          <w:b/>
          <w:sz w:val="30"/>
          <w:szCs w:val="30"/>
        </w:rPr>
        <w:t xml:space="preserve">по оценке регулирующего воздействия</w:t>
      </w:r>
      <w:r/>
    </w:p>
    <w:p>
      <w:pPr>
        <w:pStyle w:val="616"/>
        <w:jc w:val="both"/>
        <w:spacing w:before="120"/>
        <w:tabs>
          <w:tab w:val="left" w:pos="1843" w:leader="none"/>
        </w:tabs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проекта муниципального нормативного правового акта - постановления администрации </w:t>
      </w:r>
      <w:r>
        <w:rPr>
          <w:sz w:val="28"/>
          <w:szCs w:val="28"/>
        </w:rPr>
        <w:t xml:space="preserve"> Дальнеконстантиновского </w:t>
      </w:r>
      <w:r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округа</w:t>
      </w:r>
      <w:r>
        <w:rPr>
          <w:sz w:val="28"/>
          <w:szCs w:val="28"/>
        </w:rPr>
        <w:t xml:space="preserve"> Нижегородской области</w:t>
      </w:r>
      <w:r>
        <w:rPr>
          <w:sz w:val="28"/>
          <w:szCs w:val="28"/>
        </w:rPr>
        <w:t xml:space="preserve"> «</w:t>
      </w:r>
      <w:r>
        <w:rPr>
          <w:rFonts w:cs="Times New Roman"/>
          <w:sz w:val="28"/>
          <w:szCs w:val="28"/>
        </w:rPr>
        <w:t xml:space="preserve">Об утверждении схемы размещения нестационарных торговых объектов на территории  Дальнеконстантиновского  муниципального округа Ниже</w:t>
      </w:r>
      <w:r>
        <w:rPr>
          <w:rFonts w:cs="Times New Roman"/>
          <w:sz w:val="28"/>
          <w:szCs w:val="28"/>
        </w:rPr>
        <w:t xml:space="preserve">городской области   на 2026</w:t>
      </w:r>
      <w:r>
        <w:rPr>
          <w:rFonts w:cs="Times New Roman"/>
          <w:sz w:val="28"/>
          <w:szCs w:val="28"/>
        </w:rPr>
        <w:t xml:space="preserve">-2030</w:t>
      </w:r>
      <w:r>
        <w:rPr>
          <w:rFonts w:cs="Times New Roman"/>
          <w:sz w:val="28"/>
          <w:szCs w:val="28"/>
        </w:rPr>
        <w:t xml:space="preserve">  г.г.</w:t>
      </w:r>
      <w:r>
        <w:rPr>
          <w:rFonts w:cs="Times New Roman"/>
          <w:sz w:val="28"/>
          <w:szCs w:val="28"/>
        </w:rPr>
        <w:t xml:space="preserve">»</w:t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616"/>
        <w:jc w:val="center"/>
      </w:pPr>
      <w:r/>
      <w:r/>
    </w:p>
    <w:p>
      <w:pPr>
        <w:pStyle w:val="616"/>
        <w:jc w:val="center"/>
      </w:pPr>
      <w:r>
        <w:t xml:space="preserve">Контактная информация об участнике публичных консультаций:</w:t>
      </w:r>
      <w:r/>
    </w:p>
    <w:p>
      <w:pPr>
        <w:pStyle w:val="616"/>
        <w:jc w:val="both"/>
      </w:pPr>
      <w:r>
        <w:t xml:space="preserve">Наименование участника: __________________________</w:t>
      </w:r>
      <w:r>
        <w:t xml:space="preserve">_____</w:t>
      </w:r>
      <w:r>
        <w:t xml:space="preserve">____________________</w:t>
      </w:r>
      <w:r/>
    </w:p>
    <w:p>
      <w:pPr>
        <w:pStyle w:val="616"/>
        <w:jc w:val="both"/>
      </w:pPr>
      <w:r>
        <w:t xml:space="preserve">__________________________________________________</w:t>
      </w:r>
      <w:r>
        <w:t xml:space="preserve">_____</w:t>
      </w:r>
      <w:r>
        <w:t xml:space="preserve">___________________</w:t>
      </w:r>
      <w:r/>
    </w:p>
    <w:p>
      <w:pPr>
        <w:pStyle w:val="616"/>
        <w:jc w:val="both"/>
      </w:pPr>
      <w:r>
        <w:t xml:space="preserve">Сфера деятельности участника: _______________________</w:t>
      </w:r>
      <w:r>
        <w:t xml:space="preserve">_____</w:t>
      </w:r>
      <w:r>
        <w:t xml:space="preserve">__________________</w:t>
      </w:r>
      <w:r/>
    </w:p>
    <w:p>
      <w:pPr>
        <w:pStyle w:val="616"/>
        <w:jc w:val="both"/>
      </w:pPr>
      <w:r>
        <w:t xml:space="preserve">__________________________________________________</w:t>
      </w:r>
      <w:r>
        <w:t xml:space="preserve">_____</w:t>
      </w:r>
      <w:r>
        <w:t xml:space="preserve">___________________</w:t>
      </w:r>
      <w:r/>
    </w:p>
    <w:p>
      <w:pPr>
        <w:pStyle w:val="616"/>
        <w:jc w:val="both"/>
      </w:pPr>
      <w:r>
        <w:t xml:space="preserve">Ф.И.О. контактного лица: _________________________</w:t>
      </w:r>
      <w:r>
        <w:t xml:space="preserve">_____</w:t>
      </w:r>
      <w:r>
        <w:t xml:space="preserve">_____________________</w:t>
      </w:r>
      <w:r/>
    </w:p>
    <w:p>
      <w:pPr>
        <w:pStyle w:val="616"/>
        <w:jc w:val="both"/>
      </w:pPr>
      <w:r>
        <w:t xml:space="preserve">Номер контактного телефона: ____________________</w:t>
      </w:r>
      <w:r>
        <w:t xml:space="preserve">_____</w:t>
      </w:r>
      <w:r>
        <w:t xml:space="preserve">______________________</w:t>
      </w:r>
      <w:r/>
    </w:p>
    <w:p>
      <w:pPr>
        <w:pStyle w:val="616"/>
        <w:jc w:val="both"/>
      </w:pPr>
      <w:r>
        <w:t xml:space="preserve">Адрес электронной почты: _____________________</w:t>
      </w:r>
      <w:r>
        <w:t xml:space="preserve">____</w:t>
      </w:r>
      <w:r>
        <w:t xml:space="preserve">_________________________</w:t>
      </w:r>
      <w:r/>
    </w:p>
    <w:p>
      <w:pPr>
        <w:pStyle w:val="616"/>
        <w:jc w:val="both"/>
      </w:pPr>
      <w:r/>
      <w:r/>
    </w:p>
    <w:p>
      <w:pPr>
        <w:pStyle w:val="616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Перечень вопросов,</w:t>
      </w:r>
      <w:r>
        <w:rPr>
          <w:b/>
          <w:sz w:val="30"/>
          <w:szCs w:val="30"/>
        </w:rPr>
      </w:r>
    </w:p>
    <w:p>
      <w:pPr>
        <w:pStyle w:val="616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обсуждаемых в ходе проведения публичных консультаций</w:t>
      </w:r>
      <w:r>
        <w:rPr>
          <w:b/>
          <w:sz w:val="30"/>
          <w:szCs w:val="30"/>
        </w:rPr>
      </w:r>
    </w:p>
    <w:p>
      <w:pPr>
        <w:pStyle w:val="616"/>
        <w:jc w:val="both"/>
      </w:pPr>
      <w:r/>
      <w:r/>
    </w:p>
    <w:p>
      <w:pPr>
        <w:pStyle w:val="616"/>
        <w:ind w:firstLine="567"/>
        <w:jc w:val="both"/>
      </w:pPr>
      <w:r>
        <w:t xml:space="preserve">1. На решение какой проблемы, на Ваш взгляд, направлено данное правовое регулирование? Актуальна ли данная проблема сегодня?</w:t>
      </w:r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8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9853" w:type="dxa"/>
            <w:vAlign w:val="top"/>
            <w:textDirection w:val="lrTb"/>
            <w:noWrap w:val="false"/>
          </w:tcPr>
          <w:p>
            <w:pPr>
              <w:pStyle w:val="616"/>
              <w:jc w:val="both"/>
            </w:pPr>
            <w:r/>
            <w:r/>
          </w:p>
        </w:tc>
      </w:tr>
    </w:tbl>
    <w:p>
      <w:pPr>
        <w:pStyle w:val="616"/>
        <w:ind w:firstLine="567"/>
        <w:jc w:val="both"/>
      </w:pPr>
      <w:r>
        <w:t xml:space="preserve">2. Насколько корректно разработ</w:t>
      </w:r>
      <w:r>
        <w:t xml:space="preserve">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8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9853" w:type="dxa"/>
            <w:vAlign w:val="top"/>
            <w:textDirection w:val="lrTb"/>
            <w:noWrap w:val="false"/>
          </w:tcPr>
          <w:p>
            <w:pPr>
              <w:pStyle w:val="616"/>
              <w:jc w:val="both"/>
            </w:pPr>
            <w:r/>
            <w:r/>
          </w:p>
        </w:tc>
      </w:tr>
    </w:tbl>
    <w:p>
      <w:pPr>
        <w:pStyle w:val="616"/>
        <w:ind w:firstLine="567"/>
        <w:jc w:val="both"/>
      </w:pPr>
      <w:r>
        <w:t xml:space="preserve">3. Является ли выбранный вариант решения проблемы оптимал</w:t>
      </w:r>
      <w:r>
        <w:t xml:space="preserve">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и/или более эффективны?</w:t>
      </w:r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8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9853" w:type="dxa"/>
            <w:vAlign w:val="top"/>
            <w:textDirection w:val="lrTb"/>
            <w:noWrap w:val="false"/>
          </w:tcPr>
          <w:p>
            <w:pPr>
              <w:pStyle w:val="616"/>
              <w:jc w:val="both"/>
            </w:pPr>
            <w:r/>
            <w:r/>
          </w:p>
        </w:tc>
      </w:tr>
    </w:tbl>
    <w:p>
      <w:pPr>
        <w:pStyle w:val="616"/>
        <w:ind w:firstLine="567"/>
        <w:jc w:val="both"/>
      </w:pPr>
      <w:r>
        <w:t xml:space="preserve">4. Каких, по Вашей оценке, субъектов предпринимательской и </w:t>
      </w:r>
      <w:r>
        <w:t xml:space="preserve">иной экономической</w:t>
      </w:r>
      <w:r>
        <w:t xml:space="preserve"> деятельности затрагивает данное правовое регулирование (по видам субъектов, по отраслям, по количеству таких субъектов в Вашем районе или городе и прочее)?</w:t>
      </w:r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8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9853" w:type="dxa"/>
            <w:vAlign w:val="top"/>
            <w:textDirection w:val="lrTb"/>
            <w:noWrap w:val="false"/>
          </w:tcPr>
          <w:p>
            <w:pPr>
              <w:pStyle w:val="616"/>
              <w:jc w:val="both"/>
            </w:pPr>
            <w:r/>
            <w:r/>
          </w:p>
        </w:tc>
      </w:tr>
    </w:tbl>
    <w:p>
      <w:pPr>
        <w:pStyle w:val="616"/>
        <w:ind w:firstLine="567"/>
        <w:jc w:val="both"/>
      </w:pPr>
      <w:r>
        <w:t xml:space="preserve">5. Влияет ли данное правовое регулирование на конкурентную среду в отрасли? Если да, то как? Приведите, по возможности, количественные оценки.</w:t>
      </w:r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8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9853" w:type="dxa"/>
            <w:vAlign w:val="top"/>
            <w:textDirection w:val="lrTb"/>
            <w:noWrap w:val="false"/>
          </w:tcPr>
          <w:p>
            <w:pPr>
              <w:pStyle w:val="616"/>
              <w:jc w:val="both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9853" w:type="dxa"/>
            <w:vAlign w:val="top"/>
            <w:textDirection w:val="lrTb"/>
            <w:noWrap w:val="false"/>
          </w:tcPr>
          <w:p>
            <w:pPr>
              <w:pStyle w:val="616"/>
              <w:jc w:val="both"/>
            </w:pPr>
            <w:r>
              <w:t xml:space="preserve">6. Оцените, насколько полно и точно отражены о</w:t>
            </w:r>
            <w:r>
              <w:t xml:space="preserve">бязанности, ответственность субъектов правового регулирования, а также насколько понятно прописаны административные процедуры, реализуемые ответственными органами местного самоуправления (их структурными подразделениями; подведомственными муниципальными уч</w:t>
            </w:r>
            <w:r>
              <w:t xml:space="preserve">реждениями),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  <w:r/>
          </w:p>
        </w:tc>
      </w:tr>
    </w:tbl>
    <w:p>
      <w:pPr>
        <w:pStyle w:val="616"/>
        <w:ind w:firstLine="567"/>
        <w:jc w:val="both"/>
      </w:pPr>
      <w:r>
        <w:t xml:space="preserve">7. Существуют ли в данном правовом регулировании положения, которые необоснованно затрудняют ведение предпринимательской </w:t>
      </w:r>
      <w:r>
        <w:t xml:space="preserve">и </w:t>
      </w:r>
      <w:r>
        <w:t xml:space="preserve">иной экономической</w:t>
      </w:r>
      <w:r>
        <w:t xml:space="preserve"> </w:t>
      </w:r>
      <w:r>
        <w:t xml:space="preserve">деятельности? Приведите обоснования по каждому указанному положению, дополнительно определив:</w:t>
      </w:r>
      <w:r/>
    </w:p>
    <w:p>
      <w:pPr>
        <w:pStyle w:val="616"/>
        <w:ind w:firstLine="567"/>
        <w:jc w:val="both"/>
      </w:pPr>
      <w:r>
        <w:t xml:space="preserve">-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  <w:r/>
    </w:p>
    <w:p>
      <w:pPr>
        <w:pStyle w:val="616"/>
        <w:ind w:firstLine="567"/>
        <w:jc w:val="both"/>
      </w:pPr>
      <w:r>
        <w:t xml:space="preserve">- имеются ли технические ошибки;</w:t>
      </w:r>
      <w:r/>
    </w:p>
    <w:p>
      <w:pPr>
        <w:pStyle w:val="616"/>
        <w:ind w:firstLine="567"/>
        <w:jc w:val="both"/>
      </w:pPr>
      <w:r>
        <w:t xml:space="preserve">- приводит ли исполнение положений правового регулирования к возникновению избыточных обязанностей субъектов предпринимательской и</w:t>
      </w:r>
      <w:r>
        <w:t xml:space="preserve"> </w:t>
      </w:r>
      <w:r>
        <w:t xml:space="preserve">иной экономической</w:t>
      </w:r>
      <w:r>
        <w:t xml:space="preserve"> деятельности, необоснованному существенному росту отдельных видов затрат или появлению новых необоснованных видов затрат;</w:t>
      </w:r>
      <w:r/>
    </w:p>
    <w:p>
      <w:pPr>
        <w:pStyle w:val="616"/>
        <w:ind w:firstLine="567"/>
        <w:jc w:val="both"/>
      </w:pPr>
      <w:r>
        <w:t xml:space="preserve">- устанавливается ли положением необоснованное ограничение выбора субъектами предпринимательской </w:t>
      </w:r>
      <w:r>
        <w:t xml:space="preserve">и </w:t>
      </w:r>
      <w:r>
        <w:t xml:space="preserve">иной экономической</w:t>
      </w:r>
      <w:r>
        <w:t xml:space="preserve"> </w:t>
      </w:r>
      <w:r>
        <w:t xml:space="preserve">деятельности существующих или возможных поставщиков или потребителей;</w:t>
      </w:r>
      <w:r/>
    </w:p>
    <w:p>
      <w:pPr>
        <w:pStyle w:val="616"/>
        <w:ind w:firstLine="567"/>
        <w:jc w:val="both"/>
      </w:pPr>
      <w:r>
        <w:t xml:space="preserve">- создает ли исполнение положений правового регулирования существенные риски ведения предпринимательской </w:t>
      </w:r>
      <w:r>
        <w:t xml:space="preserve">и </w:t>
      </w:r>
      <w:r>
        <w:t xml:space="preserve">иной экономической</w:t>
      </w:r>
      <w:r>
        <w:t xml:space="preserve"> </w:t>
      </w:r>
      <w:r>
        <w:t xml:space="preserve">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</w:r>
      <w:r/>
    </w:p>
    <w:p>
      <w:pPr>
        <w:pStyle w:val="616"/>
        <w:ind w:firstLine="567"/>
        <w:jc w:val="both"/>
      </w:pPr>
      <w:r>
        <w:t xml:space="preserve">- приводит ли к невозможности совершения законных действий субъектами предпринимательской </w:t>
      </w:r>
      <w:r>
        <w:t xml:space="preserve">и </w:t>
      </w:r>
      <w:r>
        <w:t xml:space="preserve">иной экономической</w:t>
      </w:r>
      <w:r>
        <w:t xml:space="preserve"> </w:t>
      </w:r>
      <w:r>
        <w:t xml:space="preserve">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  <w:r/>
    </w:p>
    <w:p>
      <w:pPr>
        <w:pStyle w:val="616"/>
        <w:ind w:firstLine="567"/>
        <w:jc w:val="both"/>
      </w:pPr>
      <w:r>
        <w:t xml:space="preserve">- соответствует ли обычаям деловой практики, сложившейся в отрасли?</w:t>
      </w:r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8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9853" w:type="dxa"/>
            <w:vAlign w:val="top"/>
            <w:textDirection w:val="lrTb"/>
            <w:noWrap w:val="false"/>
          </w:tcPr>
          <w:p>
            <w:pPr>
              <w:pStyle w:val="616"/>
              <w:jc w:val="both"/>
            </w:pPr>
            <w:r/>
            <w:r/>
          </w:p>
        </w:tc>
      </w:tr>
    </w:tbl>
    <w:p>
      <w:pPr>
        <w:pStyle w:val="616"/>
        <w:ind w:firstLine="567"/>
        <w:jc w:val="both"/>
      </w:pPr>
      <w:r>
        <w:t xml:space="preserve">8. К каким последствиям может привести правовое регулирование в части невозможности исполнения субъектами предпринимательской </w:t>
      </w:r>
      <w:r>
        <w:t xml:space="preserve">и </w:t>
      </w:r>
      <w:r>
        <w:t xml:space="preserve">иной экономической</w:t>
      </w:r>
      <w:r>
        <w:t xml:space="preserve"> </w:t>
      </w:r>
      <w:r>
        <w:t xml:space="preserve">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</w:t>
      </w:r>
      <w:r>
        <w:t xml:space="preserve">и </w:t>
      </w:r>
      <w:r>
        <w:t xml:space="preserve">иной экономической</w:t>
      </w:r>
      <w:r>
        <w:t xml:space="preserve"> </w:t>
      </w:r>
      <w:r>
        <w:t xml:space="preserve">деятельности? Приведите конкретные примеры.</w:t>
      </w:r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8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9853" w:type="dxa"/>
            <w:vAlign w:val="top"/>
            <w:textDirection w:val="lrTb"/>
            <w:noWrap w:val="false"/>
          </w:tcPr>
          <w:p>
            <w:pPr>
              <w:pStyle w:val="616"/>
              <w:jc w:val="both"/>
            </w:pPr>
            <w:r/>
            <w:r/>
          </w:p>
        </w:tc>
      </w:tr>
    </w:tbl>
    <w:p>
      <w:pPr>
        <w:pStyle w:val="616"/>
        <w:ind w:firstLine="567"/>
        <w:jc w:val="both"/>
      </w:pPr>
      <w:r>
        <w:t xml:space="preserve">9. Оцените издержки/упущенную выгоду (прямого, административного характера) субъектами предпринимательской </w:t>
      </w:r>
      <w:r>
        <w:t xml:space="preserve">и </w:t>
      </w:r>
      <w:r>
        <w:t xml:space="preserve">иной экономической</w:t>
      </w:r>
      <w:r>
        <w:t xml:space="preserve"> </w:t>
      </w:r>
      <w:r>
        <w:t xml:space="preserve">деятельности, возникающие при введении данного регулирования.</w:t>
      </w:r>
      <w:r/>
    </w:p>
    <w:p>
      <w:pPr>
        <w:pStyle w:val="616"/>
        <w:ind w:firstLine="567"/>
        <w:jc w:val="both"/>
      </w:pPr>
      <w:r>
        <w:t xml:space="preserve">Отдельно укажите временные издержки, которые несут субъекты предпринимательской и </w:t>
      </w:r>
      <w:r>
        <w:t xml:space="preserve">иной экономической </w:t>
      </w:r>
      <w:r>
        <w:t xml:space="preserve">деятельности вследствие необходимости соблюдения административных процеду</w:t>
      </w:r>
      <w:r>
        <w:t xml:space="preserve">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8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9853" w:type="dxa"/>
            <w:vAlign w:val="top"/>
            <w:textDirection w:val="lrTb"/>
            <w:noWrap w:val="false"/>
          </w:tcPr>
          <w:p>
            <w:pPr>
              <w:pStyle w:val="616"/>
              <w:jc w:val="both"/>
            </w:pPr>
            <w:r/>
            <w:r/>
          </w:p>
        </w:tc>
      </w:tr>
    </w:tbl>
    <w:p>
      <w:pPr>
        <w:pStyle w:val="616"/>
        <w:ind w:firstLine="567"/>
        <w:jc w:val="both"/>
      </w:pPr>
      <w:r>
        <w:t xml:space="preserve">10. Какие, на Ваш взгляд, возникают проблемы и трудности с контролем соблюдения т</w:t>
      </w:r>
      <w:r>
        <w:t xml:space="preserve">ребований и норм данного муниципального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</w:r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8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9853" w:type="dxa"/>
            <w:vAlign w:val="top"/>
            <w:textDirection w:val="lrTb"/>
            <w:noWrap w:val="false"/>
          </w:tcPr>
          <w:p>
            <w:pPr>
              <w:pStyle w:val="616"/>
              <w:jc w:val="both"/>
            </w:pPr>
            <w:r/>
            <w:r/>
          </w:p>
        </w:tc>
      </w:tr>
    </w:tbl>
    <w:p>
      <w:pPr>
        <w:pStyle w:val="616"/>
        <w:ind w:firstLine="567"/>
        <w:jc w:val="both"/>
      </w:pPr>
      <w:r>
        <w:t xml:space="preserve">Иные предложения и замечания, которые, по Вашему мнению, целесообразно учесть в рамках оценки муниципального нормативного правового акта.</w:t>
      </w:r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8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9853" w:type="dxa"/>
            <w:vAlign w:val="top"/>
            <w:textDirection w:val="lrTb"/>
            <w:noWrap w:val="false"/>
          </w:tcPr>
          <w:p>
            <w:pPr>
              <w:pStyle w:val="616"/>
              <w:jc w:val="both"/>
            </w:pPr>
            <w:r/>
            <w:r/>
          </w:p>
        </w:tc>
      </w:tr>
    </w:tbl>
    <w:sectPr>
      <w:footnotePr/>
      <w:endnotePr/>
      <w:type w:val="nextPage"/>
      <w:pgSz w:w="11906" w:h="16838" w:orient="portrait"/>
      <w:pgMar w:top="1134" w:right="1134" w:bottom="1134" w:left="113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icrosoft YaHei">
    <w:panose1 w:val="020B0503020204020204"/>
  </w:font>
  <w:font w:name="SimSun">
    <w:panose1 w:val="02010600030101010101"/>
  </w:font>
  <w:font w:name="Mangal">
    <w:panose1 w:val="0204050305040603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6"/>
    <w:next w:val="616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6"/>
    <w:next w:val="616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6"/>
    <w:next w:val="616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6"/>
    <w:next w:val="61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6"/>
    <w:next w:val="61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6"/>
    <w:next w:val="61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6"/>
    <w:next w:val="61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6"/>
    <w:next w:val="61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6"/>
    <w:next w:val="61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6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6"/>
    <w:next w:val="616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6"/>
    <w:next w:val="61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6"/>
    <w:next w:val="61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6"/>
    <w:next w:val="61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6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6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6"/>
    <w:next w:val="616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6"/>
    <w:next w:val="61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6"/>
    <w:next w:val="61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6"/>
    <w:next w:val="61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6"/>
    <w:next w:val="61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6"/>
    <w:next w:val="61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6"/>
    <w:next w:val="61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6"/>
    <w:next w:val="61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6"/>
    <w:next w:val="61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6"/>
    <w:next w:val="61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6"/>
    <w:next w:val="616"/>
    <w:uiPriority w:val="99"/>
    <w:unhideWhenUsed/>
    <w:pPr>
      <w:spacing w:after="0" w:afterAutospacing="0"/>
    </w:pPr>
  </w:style>
  <w:style w:type="paragraph" w:styleId="616" w:default="1">
    <w:name w:val="Normal"/>
    <w:next w:val="616"/>
    <w:link w:val="616"/>
    <w:qFormat/>
    <w:pPr>
      <w:widowControl w:val="off"/>
    </w:pPr>
    <w:rPr>
      <w:rFonts w:eastAsia="SimSun" w:cs="Mangal"/>
      <w:sz w:val="24"/>
      <w:szCs w:val="24"/>
      <w:lang w:val="ru-RU" w:eastAsia="hi-IN" w:bidi="hi-IN"/>
    </w:rPr>
  </w:style>
  <w:style w:type="character" w:styleId="617">
    <w:name w:val="Основной шрифт абзаца"/>
    <w:next w:val="617"/>
    <w:link w:val="616"/>
    <w:uiPriority w:val="1"/>
    <w:semiHidden/>
    <w:unhideWhenUsed/>
  </w:style>
  <w:style w:type="table" w:styleId="618">
    <w:name w:val="Обычная таблица"/>
    <w:next w:val="618"/>
    <w:link w:val="616"/>
    <w:uiPriority w:val="99"/>
    <w:semiHidden/>
    <w:unhideWhenUsed/>
    <w:qFormat/>
    <w:tblPr/>
  </w:style>
  <w:style w:type="numbering" w:styleId="619">
    <w:name w:val="Нет списка"/>
    <w:next w:val="619"/>
    <w:link w:val="616"/>
    <w:uiPriority w:val="99"/>
    <w:semiHidden/>
    <w:unhideWhenUsed/>
  </w:style>
  <w:style w:type="paragraph" w:styleId="620">
    <w:name w:val="Заголовок"/>
    <w:basedOn w:val="616"/>
    <w:next w:val="621"/>
    <w:link w:val="616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paragraph" w:styleId="621">
    <w:name w:val="Основной текст"/>
    <w:basedOn w:val="616"/>
    <w:next w:val="621"/>
    <w:link w:val="616"/>
    <w:pPr>
      <w:spacing w:after="120"/>
    </w:pPr>
  </w:style>
  <w:style w:type="paragraph" w:styleId="622">
    <w:name w:val="Список"/>
    <w:basedOn w:val="621"/>
    <w:next w:val="622"/>
    <w:link w:val="616"/>
  </w:style>
  <w:style w:type="paragraph" w:styleId="623">
    <w:name w:val="Название1"/>
    <w:basedOn w:val="616"/>
    <w:next w:val="623"/>
    <w:link w:val="616"/>
    <w:pPr>
      <w:spacing w:before="120" w:after="120"/>
      <w:suppressLineNumbers/>
    </w:pPr>
    <w:rPr>
      <w:i/>
      <w:iCs/>
    </w:rPr>
  </w:style>
  <w:style w:type="paragraph" w:styleId="624">
    <w:name w:val="Указатель1"/>
    <w:basedOn w:val="616"/>
    <w:next w:val="624"/>
    <w:link w:val="616"/>
    <w:pPr>
      <w:suppressLineNumbers/>
    </w:pPr>
  </w:style>
  <w:style w:type="paragraph" w:styleId="625">
    <w:name w:val="Содержимое таблицы"/>
    <w:basedOn w:val="616"/>
    <w:next w:val="625"/>
    <w:link w:val="616"/>
    <w:pPr>
      <w:suppressLineNumbers/>
    </w:pPr>
  </w:style>
  <w:style w:type="paragraph" w:styleId="626">
    <w:name w:val="Заголовок таблицы"/>
    <w:basedOn w:val="625"/>
    <w:next w:val="626"/>
    <w:link w:val="616"/>
    <w:pPr>
      <w:jc w:val="center"/>
    </w:pPr>
    <w:rPr>
      <w:b/>
      <w:bCs/>
    </w:rPr>
  </w:style>
  <w:style w:type="character" w:styleId="958" w:default="1">
    <w:name w:val="Default Paragraph Font"/>
    <w:uiPriority w:val="1"/>
    <w:semiHidden/>
    <w:unhideWhenUsed/>
  </w:style>
  <w:style w:type="numbering" w:styleId="959" w:default="1">
    <w:name w:val="No List"/>
    <w:uiPriority w:val="99"/>
    <w:semiHidden/>
    <w:unhideWhenUsed/>
  </w:style>
  <w:style w:type="table" w:styleId="96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Microsoft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torg1</dc:creator>
  <cp:lastModifiedBy>User</cp:lastModifiedBy>
  <cp:revision>6</cp:revision>
  <dcterms:created xsi:type="dcterms:W3CDTF">2024-02-27T13:09:00Z</dcterms:created>
  <dcterms:modified xsi:type="dcterms:W3CDTF">2026-07-22T11:16:38Z</dcterms:modified>
  <cp:version>786432</cp:version>
</cp:coreProperties>
</file>